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5D41609" w14:textId="38119853" w:rsidR="00915EB1" w:rsidRPr="00461F6F" w:rsidRDefault="00461F6F" w:rsidP="00461F6F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61F6F">
        <w:rPr>
          <w:rFonts w:ascii="Times New Roman" w:hAnsi="Times New Roman" w:cs="Times New Roman"/>
          <w:b/>
          <w:bCs/>
          <w:sz w:val="24"/>
          <w:szCs w:val="24"/>
        </w:rPr>
        <w:t xml:space="preserve">Spett.le </w:t>
      </w:r>
      <w:r w:rsidR="00915EB1" w:rsidRPr="00461F6F">
        <w:rPr>
          <w:rFonts w:ascii="Times New Roman" w:hAnsi="Times New Roman" w:cs="Times New Roman"/>
          <w:b/>
          <w:bCs/>
          <w:sz w:val="24"/>
          <w:szCs w:val="24"/>
        </w:rPr>
        <w:tab/>
        <w:t>Comitato Etico Milano Area C</w:t>
      </w:r>
      <w:r w:rsidR="00915EB1" w:rsidRPr="00461F6F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                         Piazza Ospedale Maggiore 3</w:t>
      </w:r>
      <w:r w:rsidR="00915EB1" w:rsidRPr="00461F6F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                         20162 - Milano</w:t>
      </w:r>
    </w:p>
    <w:p w14:paraId="78D8D572" w14:textId="3EC07A78" w:rsidR="00915EB1" w:rsidRPr="00461F6F" w:rsidRDefault="00915EB1" w:rsidP="00461F6F">
      <w:pPr>
        <w:ind w:left="3540" w:firstLine="70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61F6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461F6F" w:rsidRPr="00461F6F">
        <w:rPr>
          <w:rFonts w:ascii="Times New Roman" w:hAnsi="Times New Roman" w:cs="Times New Roman"/>
          <w:b/>
          <w:bCs/>
          <w:sz w:val="24"/>
          <w:szCs w:val="24"/>
        </w:rPr>
        <w:t xml:space="preserve">    p.c.                                      </w:t>
      </w:r>
      <w:r w:rsidRPr="00461F6F">
        <w:rPr>
          <w:rFonts w:ascii="Times New Roman" w:hAnsi="Times New Roman" w:cs="Times New Roman"/>
          <w:b/>
          <w:bCs/>
          <w:sz w:val="24"/>
          <w:szCs w:val="24"/>
        </w:rPr>
        <w:t>Dott. Marco Trivelli</w:t>
      </w:r>
      <w:r w:rsidRPr="00461F6F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                         Direttore Generale</w:t>
      </w:r>
      <w:r w:rsidRPr="00461F6F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                         ASST Grande Ospedale Metropolitano Niguarda </w:t>
      </w:r>
      <w:r w:rsidRPr="00461F6F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                         20162 - Milano</w:t>
      </w:r>
    </w:p>
    <w:p w14:paraId="2C6FE020" w14:textId="55718001" w:rsidR="00915EB1" w:rsidRPr="00461F6F" w:rsidRDefault="00461F6F" w:rsidP="00461F6F">
      <w:pPr>
        <w:ind w:left="4248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461F6F">
        <w:rPr>
          <w:rFonts w:ascii="Times New Roman" w:hAnsi="Times New Roman" w:cs="Times New Roman"/>
          <w:b/>
          <w:bCs/>
          <w:sz w:val="24"/>
          <w:szCs w:val="24"/>
        </w:rPr>
        <w:t xml:space="preserve">p.c.   </w:t>
      </w:r>
      <w:r w:rsidR="00915EB1" w:rsidRPr="00461F6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Dott.ssa Antonella </w:t>
      </w:r>
      <w:proofErr w:type="spellStart"/>
      <w:r w:rsidR="00915EB1" w:rsidRPr="00461F6F">
        <w:rPr>
          <w:rFonts w:ascii="Times New Roman" w:hAnsi="Times New Roman" w:cs="Times New Roman"/>
          <w:b/>
          <w:bCs/>
          <w:sz w:val="24"/>
          <w:szCs w:val="24"/>
        </w:rPr>
        <w:t>Moreo</w:t>
      </w:r>
      <w:proofErr w:type="spellEnd"/>
      <w:r w:rsidRPr="00461F6F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                   </w:t>
      </w:r>
      <w:r w:rsidR="00915EB1" w:rsidRPr="00461F6F">
        <w:rPr>
          <w:rFonts w:ascii="Times New Roman" w:hAnsi="Times New Roman" w:cs="Times New Roman"/>
          <w:b/>
          <w:bCs/>
          <w:sz w:val="24"/>
          <w:szCs w:val="24"/>
        </w:rPr>
        <w:t>Responsabile Centro di Ecocardiografia</w:t>
      </w:r>
      <w:r w:rsidRPr="00461F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15EB1" w:rsidRPr="00461F6F">
        <w:rPr>
          <w:rFonts w:ascii="Times New Roman" w:hAnsi="Times New Roman" w:cs="Times New Roman"/>
          <w:b/>
          <w:bCs/>
          <w:sz w:val="24"/>
          <w:szCs w:val="24"/>
        </w:rPr>
        <w:t>Clinica</w:t>
      </w:r>
      <w:r w:rsidR="00915EB1" w:rsidRPr="00461F6F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                         S.C. Cardiologia IV</w:t>
      </w:r>
      <w:r w:rsidR="00915EB1" w:rsidRPr="00461F6F">
        <w:rPr>
          <w:rFonts w:ascii="Times New Roman" w:hAnsi="Times New Roman" w:cs="Times New Roman"/>
          <w:b/>
          <w:bCs/>
          <w:sz w:val="24"/>
          <w:szCs w:val="24"/>
        </w:rPr>
        <w:br/>
        <w:t xml:space="preserve">                          20162 - Milano </w:t>
      </w:r>
    </w:p>
    <w:p w14:paraId="3848F9F3" w14:textId="7F0B0B5F" w:rsidR="00173DED" w:rsidRPr="00461F6F" w:rsidRDefault="00461F6F" w:rsidP="00461F6F">
      <w:pPr>
        <w:widowControl w:val="0"/>
        <w:autoSpaceDE w:val="0"/>
        <w:spacing w:after="240"/>
        <w:rPr>
          <w:rFonts w:ascii="Times New Roman" w:hAnsi="Times New Roman" w:cs="Times New Roman"/>
          <w:sz w:val="24"/>
          <w:szCs w:val="24"/>
        </w:rPr>
      </w:pPr>
      <w:r w:rsidRPr="00461F6F">
        <w:rPr>
          <w:rFonts w:ascii="Times New Roman" w:hAnsi="Times New Roman" w:cs="Times New Roman"/>
          <w:sz w:val="24"/>
          <w:szCs w:val="24"/>
        </w:rPr>
        <w:br/>
      </w:r>
      <w:r w:rsidR="00915EB1" w:rsidRPr="00461F6F">
        <w:rPr>
          <w:rFonts w:ascii="Times New Roman" w:hAnsi="Times New Roman" w:cs="Times New Roman"/>
          <w:b/>
          <w:bCs/>
          <w:sz w:val="24"/>
          <w:szCs w:val="24"/>
        </w:rPr>
        <w:t xml:space="preserve">OGGETTO: Lettera </w:t>
      </w:r>
      <w:r w:rsidRPr="00461F6F">
        <w:rPr>
          <w:rFonts w:ascii="Times New Roman" w:hAnsi="Times New Roman" w:cs="Times New Roman"/>
          <w:b/>
          <w:bCs/>
          <w:sz w:val="24"/>
          <w:szCs w:val="24"/>
        </w:rPr>
        <w:t xml:space="preserve">integrativa di risposta </w:t>
      </w:r>
      <w:r w:rsidR="00915EB1" w:rsidRPr="00461F6F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Pr="00461F6F">
        <w:rPr>
          <w:rFonts w:ascii="Times New Roman" w:hAnsi="Times New Roman" w:cs="Times New Roman"/>
          <w:b/>
          <w:bCs/>
          <w:sz w:val="24"/>
          <w:szCs w:val="24"/>
        </w:rPr>
        <w:t>i quesiti in merito alla numerosità del campione ed al razionale statistico, relativi allo</w:t>
      </w:r>
      <w:r w:rsidR="00915EB1" w:rsidRPr="00461F6F">
        <w:rPr>
          <w:rFonts w:ascii="Times New Roman" w:hAnsi="Times New Roman" w:cs="Times New Roman"/>
          <w:b/>
          <w:bCs/>
          <w:sz w:val="24"/>
          <w:szCs w:val="24"/>
        </w:rPr>
        <w:t xml:space="preserve"> studio multicentrico, osservazionale, no profit </w:t>
      </w:r>
      <w:proofErr w:type="spellStart"/>
      <w:r w:rsidR="00915EB1" w:rsidRPr="00461F6F">
        <w:rPr>
          <w:rFonts w:ascii="Times New Roman" w:hAnsi="Times New Roman" w:cs="Times New Roman"/>
          <w:b/>
          <w:bCs/>
          <w:sz w:val="24"/>
          <w:szCs w:val="24"/>
          <w:u w:val="single"/>
        </w:rPr>
        <w:t>RE</w:t>
      </w:r>
      <w:r w:rsidR="00915EB1" w:rsidRPr="00461F6F">
        <w:rPr>
          <w:rFonts w:ascii="Times New Roman" w:hAnsi="Times New Roman" w:cs="Times New Roman"/>
          <w:b/>
          <w:bCs/>
          <w:sz w:val="24"/>
          <w:szCs w:val="24"/>
        </w:rPr>
        <w:t>gistro</w:t>
      </w:r>
      <w:proofErr w:type="spellEnd"/>
      <w:r w:rsidR="00915EB1" w:rsidRPr="00461F6F">
        <w:rPr>
          <w:rFonts w:ascii="Times New Roman" w:hAnsi="Times New Roman" w:cs="Times New Roman"/>
          <w:b/>
          <w:bCs/>
          <w:sz w:val="24"/>
          <w:szCs w:val="24"/>
        </w:rPr>
        <w:t xml:space="preserve"> della Valvola Aortica </w:t>
      </w:r>
      <w:r w:rsidR="00915EB1" w:rsidRPr="00461F6F">
        <w:rPr>
          <w:rFonts w:ascii="Times New Roman" w:hAnsi="Times New Roman" w:cs="Times New Roman"/>
          <w:b/>
          <w:bCs/>
          <w:sz w:val="24"/>
          <w:szCs w:val="24"/>
          <w:u w:val="single"/>
        </w:rPr>
        <w:t>B</w:t>
      </w:r>
      <w:r w:rsidR="00915EB1" w:rsidRPr="00461F6F">
        <w:rPr>
          <w:rFonts w:ascii="Times New Roman" w:hAnsi="Times New Roman" w:cs="Times New Roman"/>
          <w:b/>
          <w:bCs/>
          <w:sz w:val="24"/>
          <w:szCs w:val="24"/>
        </w:rPr>
        <w:t xml:space="preserve">icuspide della Società Italiana di </w:t>
      </w:r>
      <w:proofErr w:type="spellStart"/>
      <w:r w:rsidR="00915EB1" w:rsidRPr="00461F6F">
        <w:rPr>
          <w:rFonts w:ascii="Times New Roman" w:hAnsi="Times New Roman" w:cs="Times New Roman"/>
          <w:b/>
          <w:bCs/>
          <w:sz w:val="24"/>
          <w:szCs w:val="24"/>
          <w:u w:val="single"/>
        </w:rPr>
        <w:t>EC</w:t>
      </w:r>
      <w:r w:rsidR="00915EB1" w:rsidRPr="00461F6F">
        <w:rPr>
          <w:rFonts w:ascii="Times New Roman" w:hAnsi="Times New Roman" w:cs="Times New Roman"/>
          <w:b/>
          <w:bCs/>
          <w:sz w:val="24"/>
          <w:szCs w:val="24"/>
        </w:rPr>
        <w:t>ografia</w:t>
      </w:r>
      <w:proofErr w:type="spellEnd"/>
      <w:r w:rsidR="00915EB1" w:rsidRPr="00461F6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915EB1" w:rsidRPr="00461F6F">
        <w:rPr>
          <w:rFonts w:ascii="Times New Roman" w:hAnsi="Times New Roman" w:cs="Times New Roman"/>
          <w:b/>
          <w:bCs/>
          <w:sz w:val="24"/>
          <w:szCs w:val="24"/>
          <w:u w:val="single"/>
        </w:rPr>
        <w:t>CA</w:t>
      </w:r>
      <w:r w:rsidR="00915EB1" w:rsidRPr="00461F6F">
        <w:rPr>
          <w:rFonts w:ascii="Times New Roman" w:hAnsi="Times New Roman" w:cs="Times New Roman"/>
          <w:b/>
          <w:bCs/>
          <w:sz w:val="24"/>
          <w:szCs w:val="24"/>
        </w:rPr>
        <w:t>rdiovascolare</w:t>
      </w:r>
      <w:proofErr w:type="spellEnd"/>
      <w:r w:rsidR="00915EB1" w:rsidRPr="00461F6F">
        <w:rPr>
          <w:rFonts w:ascii="Times New Roman" w:hAnsi="Times New Roman" w:cs="Times New Roman"/>
          <w:b/>
          <w:bCs/>
          <w:sz w:val="24"/>
          <w:szCs w:val="24"/>
        </w:rPr>
        <w:t xml:space="preserve"> (REBECCA)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461F6F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461F6F">
        <w:rPr>
          <w:rFonts w:ascii="Times New Roman" w:hAnsi="Times New Roman" w:cs="Times New Roman"/>
          <w:b/>
          <w:bCs/>
          <w:sz w:val="24"/>
          <w:szCs w:val="24"/>
        </w:rPr>
        <w:br/>
      </w:r>
      <w:r w:rsidRPr="00461F6F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2C586F" w:rsidRPr="00461F6F">
        <w:rPr>
          <w:rFonts w:ascii="Times New Roman" w:hAnsi="Times New Roman" w:cs="Times New Roman"/>
          <w:b/>
          <w:bCs/>
          <w:sz w:val="24"/>
          <w:szCs w:val="24"/>
        </w:rPr>
        <w:t xml:space="preserve">Calcolo della dimensione campionaria: </w:t>
      </w:r>
      <w:r w:rsidR="00D54BD9" w:rsidRPr="00461F6F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D54BD9" w:rsidRPr="00461F6F">
        <w:rPr>
          <w:rFonts w:ascii="Times New Roman" w:hAnsi="Times New Roman" w:cs="Times New Roman"/>
          <w:b/>
          <w:bCs/>
          <w:sz w:val="24"/>
          <w:szCs w:val="24"/>
        </w:rPr>
        <w:br/>
      </w:r>
      <w:r w:rsidR="002C586F" w:rsidRPr="00461F6F">
        <w:rPr>
          <w:rFonts w:ascii="Times New Roman" w:hAnsi="Times New Roman" w:cs="Times New Roman"/>
          <w:sz w:val="24"/>
          <w:szCs w:val="24"/>
        </w:rPr>
        <w:t>L’end-</w:t>
      </w:r>
      <w:proofErr w:type="spellStart"/>
      <w:r w:rsidR="002C586F" w:rsidRPr="00461F6F">
        <w:rPr>
          <w:rFonts w:ascii="Times New Roman" w:hAnsi="Times New Roman" w:cs="Times New Roman"/>
          <w:sz w:val="24"/>
          <w:szCs w:val="24"/>
        </w:rPr>
        <w:t>point</w:t>
      </w:r>
      <w:proofErr w:type="spellEnd"/>
      <w:r w:rsidR="002C586F" w:rsidRPr="00461F6F">
        <w:rPr>
          <w:rFonts w:ascii="Times New Roman" w:hAnsi="Times New Roman" w:cs="Times New Roman"/>
          <w:sz w:val="24"/>
          <w:szCs w:val="24"/>
        </w:rPr>
        <w:t xml:space="preserve"> composito dello studio comprende la definizio</w:t>
      </w:r>
      <w:r w:rsidR="00D54BD9" w:rsidRPr="00461F6F">
        <w:rPr>
          <w:rFonts w:ascii="Times New Roman" w:hAnsi="Times New Roman" w:cs="Times New Roman"/>
          <w:sz w:val="24"/>
          <w:szCs w:val="24"/>
        </w:rPr>
        <w:t>ne dei seguenti eventi clinici:</w:t>
      </w:r>
      <w:r w:rsidR="00D54BD9" w:rsidRPr="00461F6F">
        <w:rPr>
          <w:rFonts w:ascii="Times New Roman" w:hAnsi="Times New Roman" w:cs="Times New Roman"/>
          <w:sz w:val="24"/>
          <w:szCs w:val="24"/>
        </w:rPr>
        <w:br/>
      </w:r>
      <w:r w:rsidR="00D54BD9" w:rsidRPr="00461F6F">
        <w:rPr>
          <w:rFonts w:ascii="Times New Roman" w:hAnsi="Times New Roman" w:cs="Times New Roman"/>
          <w:sz w:val="24"/>
          <w:szCs w:val="24"/>
        </w:rPr>
        <w:br/>
        <w:t xml:space="preserve">- intervento di sostituzione valvolare e/o di riparazione aortica, </w:t>
      </w:r>
      <w:r w:rsidR="00D54BD9" w:rsidRPr="00461F6F">
        <w:rPr>
          <w:rFonts w:ascii="Times New Roman" w:hAnsi="Times New Roman" w:cs="Times New Roman"/>
          <w:sz w:val="24"/>
          <w:szCs w:val="24"/>
        </w:rPr>
        <w:br/>
        <w:t xml:space="preserve">- comparsa o peggioramento di sintomatologia cardiovascolare </w:t>
      </w:r>
      <w:r w:rsidR="00D54BD9" w:rsidRPr="00461F6F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2C586F" w:rsidRPr="00461F6F">
        <w:rPr>
          <w:rFonts w:ascii="Times New Roman" w:hAnsi="Times New Roman" w:cs="Times New Roman"/>
          <w:sz w:val="24"/>
          <w:szCs w:val="24"/>
        </w:rPr>
        <w:t xml:space="preserve">morte (cardiovascolare e da tutte le cause), </w:t>
      </w:r>
      <w:r w:rsidR="00D54BD9" w:rsidRPr="00461F6F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2C586F" w:rsidRPr="00461F6F">
        <w:rPr>
          <w:rFonts w:ascii="Times New Roman" w:hAnsi="Times New Roman" w:cs="Times New Roman"/>
          <w:sz w:val="24"/>
          <w:szCs w:val="24"/>
        </w:rPr>
        <w:t xml:space="preserve">nuovo ricovero per scompenso o aritmie, </w:t>
      </w:r>
      <w:r w:rsidR="00D54BD9" w:rsidRPr="00461F6F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023577" w:rsidRPr="00461F6F">
        <w:rPr>
          <w:rFonts w:ascii="Times New Roman" w:hAnsi="Times New Roman" w:cs="Times New Roman"/>
          <w:sz w:val="24"/>
          <w:szCs w:val="24"/>
        </w:rPr>
        <w:t xml:space="preserve">ictus, </w:t>
      </w:r>
      <w:r w:rsidR="00D54BD9" w:rsidRPr="00461F6F">
        <w:rPr>
          <w:rFonts w:ascii="Times New Roman" w:hAnsi="Times New Roman" w:cs="Times New Roman"/>
          <w:sz w:val="24"/>
          <w:szCs w:val="24"/>
        </w:rPr>
        <w:br/>
        <w:t xml:space="preserve">- </w:t>
      </w:r>
      <w:r w:rsidR="00023577" w:rsidRPr="00461F6F">
        <w:rPr>
          <w:rFonts w:ascii="Times New Roman" w:hAnsi="Times New Roman" w:cs="Times New Roman"/>
          <w:sz w:val="24"/>
          <w:szCs w:val="24"/>
        </w:rPr>
        <w:t>endoca</w:t>
      </w:r>
      <w:r w:rsidR="00D54BD9" w:rsidRPr="00461F6F">
        <w:rPr>
          <w:rFonts w:ascii="Times New Roman" w:hAnsi="Times New Roman" w:cs="Times New Roman"/>
          <w:sz w:val="24"/>
          <w:szCs w:val="24"/>
        </w:rPr>
        <w:t>rdite</w:t>
      </w:r>
      <w:r w:rsidR="002C586F" w:rsidRPr="00461F6F">
        <w:rPr>
          <w:rFonts w:ascii="Times New Roman" w:hAnsi="Times New Roman" w:cs="Times New Roman"/>
          <w:sz w:val="24"/>
          <w:szCs w:val="24"/>
        </w:rPr>
        <w:t xml:space="preserve">. </w:t>
      </w:r>
      <w:r w:rsidR="00D54BD9" w:rsidRPr="00461F6F">
        <w:rPr>
          <w:rFonts w:ascii="Times New Roman" w:hAnsi="Times New Roman" w:cs="Times New Roman"/>
          <w:sz w:val="24"/>
          <w:szCs w:val="24"/>
        </w:rPr>
        <w:br/>
      </w:r>
      <w:r w:rsidR="00D54BD9" w:rsidRPr="00461F6F">
        <w:rPr>
          <w:rFonts w:ascii="Times New Roman" w:hAnsi="Times New Roman" w:cs="Times New Roman"/>
          <w:sz w:val="24"/>
          <w:szCs w:val="24"/>
        </w:rPr>
        <w:br/>
        <w:t>Ai fini del calcolo dell</w:t>
      </w:r>
      <w:r w:rsidR="002C586F" w:rsidRPr="00461F6F">
        <w:rPr>
          <w:rFonts w:ascii="Times New Roman" w:hAnsi="Times New Roman" w:cs="Times New Roman"/>
          <w:sz w:val="24"/>
          <w:szCs w:val="24"/>
        </w:rPr>
        <w:t xml:space="preserve">a numerosità del campione, </w:t>
      </w:r>
      <w:r w:rsidR="0020248E" w:rsidRPr="00461F6F">
        <w:rPr>
          <w:rFonts w:ascii="Times New Roman" w:hAnsi="Times New Roman" w:cs="Times New Roman"/>
          <w:sz w:val="24"/>
          <w:szCs w:val="24"/>
        </w:rPr>
        <w:t xml:space="preserve">ci siamo basati su </w:t>
      </w:r>
      <w:r w:rsidR="002C586F" w:rsidRPr="00461F6F">
        <w:rPr>
          <w:rFonts w:ascii="Times New Roman" w:hAnsi="Times New Roman" w:cs="Times New Roman"/>
          <w:sz w:val="24"/>
          <w:szCs w:val="24"/>
        </w:rPr>
        <w:t xml:space="preserve">uno studio pilota </w:t>
      </w:r>
      <w:r w:rsidR="00D54BD9" w:rsidRPr="00461F6F">
        <w:rPr>
          <w:rFonts w:ascii="Times New Roman" w:hAnsi="Times New Roman" w:cs="Times New Roman"/>
          <w:sz w:val="24"/>
          <w:szCs w:val="24"/>
        </w:rPr>
        <w:t xml:space="preserve">che </w:t>
      </w:r>
      <w:r w:rsidR="002C586F" w:rsidRPr="00461F6F">
        <w:rPr>
          <w:rFonts w:ascii="Times New Roman" w:hAnsi="Times New Roman" w:cs="Times New Roman"/>
          <w:sz w:val="24"/>
          <w:szCs w:val="24"/>
        </w:rPr>
        <w:t xml:space="preserve">ha analizzato </w:t>
      </w:r>
      <w:r w:rsidR="00606187" w:rsidRPr="00461F6F">
        <w:rPr>
          <w:rFonts w:ascii="Times New Roman" w:hAnsi="Times New Roman" w:cs="Times New Roman"/>
          <w:sz w:val="24"/>
          <w:szCs w:val="24"/>
        </w:rPr>
        <w:t>oltre 2</w:t>
      </w:r>
      <w:r w:rsidR="002C586F" w:rsidRPr="00461F6F">
        <w:rPr>
          <w:rFonts w:ascii="Times New Roman" w:hAnsi="Times New Roman" w:cs="Times New Roman"/>
          <w:sz w:val="24"/>
          <w:szCs w:val="24"/>
        </w:rPr>
        <w:t>00 pazienti con identici cri</w:t>
      </w:r>
      <w:r w:rsidR="00D54BD9" w:rsidRPr="00461F6F">
        <w:rPr>
          <w:rFonts w:ascii="Times New Roman" w:hAnsi="Times New Roman" w:cs="Times New Roman"/>
          <w:sz w:val="24"/>
          <w:szCs w:val="24"/>
        </w:rPr>
        <w:t>teri di inclusione,</w:t>
      </w:r>
      <w:r w:rsidR="0095434F" w:rsidRPr="00461F6F">
        <w:rPr>
          <w:rFonts w:ascii="Times New Roman" w:hAnsi="Times New Roman" w:cs="Times New Roman"/>
          <w:sz w:val="24"/>
          <w:szCs w:val="24"/>
        </w:rPr>
        <w:t xml:space="preserve"> </w:t>
      </w:r>
      <w:r w:rsidR="00EE4395" w:rsidRPr="00461F6F">
        <w:rPr>
          <w:rFonts w:ascii="Times New Roman" w:hAnsi="Times New Roman" w:cs="Times New Roman"/>
          <w:sz w:val="24"/>
          <w:szCs w:val="24"/>
        </w:rPr>
        <w:t xml:space="preserve">e </w:t>
      </w:r>
      <w:r w:rsidR="0095434F" w:rsidRPr="00461F6F">
        <w:rPr>
          <w:rFonts w:ascii="Times New Roman" w:hAnsi="Times New Roman" w:cs="Times New Roman"/>
          <w:sz w:val="24"/>
          <w:szCs w:val="24"/>
        </w:rPr>
        <w:t>dimostrato</w:t>
      </w:r>
      <w:r w:rsidR="002C586F" w:rsidRPr="00461F6F">
        <w:rPr>
          <w:rFonts w:ascii="Times New Roman" w:hAnsi="Times New Roman" w:cs="Times New Roman"/>
          <w:sz w:val="24"/>
          <w:szCs w:val="24"/>
        </w:rPr>
        <w:t xml:space="preserve"> che i pazienti con score di degenerazione elevato</w:t>
      </w:r>
      <w:proofErr w:type="gramStart"/>
      <w:r w:rsidR="002C586F" w:rsidRPr="00461F6F">
        <w:rPr>
          <w:rFonts w:ascii="Times New Roman" w:hAnsi="Times New Roman" w:cs="Times New Roman"/>
          <w:sz w:val="24"/>
          <w:szCs w:val="24"/>
        </w:rPr>
        <w:t xml:space="preserve">  </w:t>
      </w:r>
      <w:r w:rsidR="00606187" w:rsidRPr="00461F6F">
        <w:rPr>
          <w:rFonts w:ascii="Times New Roman" w:hAnsi="Times New Roman" w:cs="Times New Roman"/>
          <w:sz w:val="24"/>
          <w:szCs w:val="24"/>
        </w:rPr>
        <w:t xml:space="preserve"> (</w:t>
      </w:r>
      <w:proofErr w:type="gramEnd"/>
      <w:r w:rsidR="00606187" w:rsidRPr="00461F6F">
        <w:rPr>
          <w:rFonts w:ascii="Times New Roman" w:hAnsi="Times New Roman" w:cs="Times New Roman"/>
          <w:sz w:val="24"/>
          <w:szCs w:val="24"/>
        </w:rPr>
        <w:t>con fibrosi o calcificazione valvolare</w:t>
      </w:r>
      <w:r w:rsidR="002C586F" w:rsidRPr="00461F6F">
        <w:rPr>
          <w:rFonts w:ascii="Times New Roman" w:hAnsi="Times New Roman" w:cs="Times New Roman"/>
          <w:sz w:val="24"/>
          <w:szCs w:val="24"/>
        </w:rPr>
        <w:t xml:space="preserve">) hanno un rischio di eventi </w:t>
      </w:r>
      <w:r w:rsidR="00606187" w:rsidRPr="00461F6F">
        <w:rPr>
          <w:rFonts w:ascii="Times New Roman" w:hAnsi="Times New Roman" w:cs="Times New Roman"/>
          <w:sz w:val="24"/>
          <w:szCs w:val="24"/>
        </w:rPr>
        <w:t xml:space="preserve">a 5 anni </w:t>
      </w:r>
      <w:r w:rsidR="002C586F" w:rsidRPr="00461F6F">
        <w:rPr>
          <w:rFonts w:ascii="Times New Roman" w:hAnsi="Times New Roman" w:cs="Times New Roman"/>
          <w:sz w:val="24"/>
          <w:szCs w:val="24"/>
        </w:rPr>
        <w:t xml:space="preserve">almeno doppio </w:t>
      </w:r>
      <w:r w:rsidR="00606187" w:rsidRPr="00461F6F">
        <w:rPr>
          <w:rFonts w:ascii="Times New Roman" w:hAnsi="Times New Roman" w:cs="Times New Roman"/>
          <w:sz w:val="24"/>
          <w:szCs w:val="24"/>
        </w:rPr>
        <w:t>(</w:t>
      </w:r>
      <w:r w:rsidR="008D7E9E" w:rsidRPr="00461F6F">
        <w:rPr>
          <w:rFonts w:ascii="Times New Roman" w:hAnsi="Times New Roman" w:cs="Times New Roman"/>
          <w:sz w:val="24"/>
          <w:szCs w:val="24"/>
        </w:rPr>
        <w:t>7.5</w:t>
      </w:r>
      <w:r w:rsidR="00606187" w:rsidRPr="00461F6F">
        <w:rPr>
          <w:rFonts w:ascii="Times New Roman" w:hAnsi="Times New Roman" w:cs="Times New Roman"/>
          <w:sz w:val="24"/>
          <w:szCs w:val="24"/>
        </w:rPr>
        <w:t xml:space="preserve">% contro </w:t>
      </w:r>
      <w:r w:rsidR="008D7E9E" w:rsidRPr="00461F6F">
        <w:rPr>
          <w:rFonts w:ascii="Times New Roman" w:hAnsi="Times New Roman" w:cs="Times New Roman"/>
          <w:sz w:val="24"/>
          <w:szCs w:val="24"/>
        </w:rPr>
        <w:t>3.0</w:t>
      </w:r>
      <w:r w:rsidR="00606187" w:rsidRPr="00461F6F">
        <w:rPr>
          <w:rFonts w:ascii="Times New Roman" w:hAnsi="Times New Roman" w:cs="Times New Roman"/>
          <w:sz w:val="24"/>
          <w:szCs w:val="24"/>
        </w:rPr>
        <w:t xml:space="preserve"> %) </w:t>
      </w:r>
      <w:r w:rsidR="002C586F" w:rsidRPr="00461F6F">
        <w:rPr>
          <w:rFonts w:ascii="Times New Roman" w:hAnsi="Times New Roman" w:cs="Times New Roman"/>
          <w:sz w:val="24"/>
          <w:szCs w:val="24"/>
        </w:rPr>
        <w:t>rispetto ai pazienti con score di degenerazione basso o intermedio (</w:t>
      </w:r>
      <w:proofErr w:type="spellStart"/>
      <w:r w:rsidR="003653A6" w:rsidRPr="006F2662">
        <w:rPr>
          <w:rFonts w:ascii="Times New Roman" w:hAnsi="Times New Roman" w:cs="Times New Roman"/>
          <w:sz w:val="24"/>
          <w:szCs w:val="24"/>
          <w:lang w:val="en-GB"/>
        </w:rPr>
        <w:t>Michelena</w:t>
      </w:r>
      <w:proofErr w:type="spellEnd"/>
      <w:r w:rsidR="003653A6" w:rsidRPr="006F2662">
        <w:rPr>
          <w:rFonts w:ascii="Times New Roman" w:hAnsi="Times New Roman" w:cs="Times New Roman"/>
          <w:sz w:val="24"/>
          <w:szCs w:val="24"/>
          <w:lang w:val="en-GB"/>
        </w:rPr>
        <w:t> HI</w:t>
      </w:r>
      <w:r w:rsidR="003653A6" w:rsidRPr="003653A6">
        <w:rPr>
          <w:rFonts w:ascii="Times New Roman" w:hAnsi="Times New Roman" w:cs="Times New Roman"/>
          <w:sz w:val="24"/>
          <w:szCs w:val="24"/>
          <w:lang w:val="en-GB"/>
        </w:rPr>
        <w:t xml:space="preserve"> et al. </w:t>
      </w:r>
      <w:r w:rsidR="003653A6" w:rsidRPr="003653A6">
        <w:rPr>
          <w:rFonts w:ascii="Times New Roman" w:hAnsi="Times New Roman" w:cs="Times New Roman"/>
          <w:bCs/>
          <w:sz w:val="24"/>
          <w:szCs w:val="24"/>
          <w:lang w:val="en-GB"/>
        </w:rPr>
        <w:t xml:space="preserve">Natural history of asymptomatic patients with normally functioning or minimally dysfunctional bicuspid aortic valve in the community. </w:t>
      </w:r>
      <w:r w:rsidR="003653A6" w:rsidRPr="006F2662">
        <w:rPr>
          <w:rFonts w:ascii="Times New Roman" w:hAnsi="Times New Roman" w:cs="Times New Roman"/>
          <w:sz w:val="24"/>
          <w:szCs w:val="24"/>
          <w:lang w:val="en-GB"/>
        </w:rPr>
        <w:t xml:space="preserve">Circulation </w:t>
      </w:r>
      <w:r w:rsidR="006F2662">
        <w:rPr>
          <w:rFonts w:ascii="Times New Roman" w:hAnsi="Times New Roman" w:cs="Times New Roman"/>
          <w:sz w:val="24"/>
          <w:szCs w:val="24"/>
          <w:lang w:val="en-GB"/>
        </w:rPr>
        <w:t>2008; 117: 2776-84</w:t>
      </w:r>
      <w:r w:rsidR="002C586F" w:rsidRPr="00461F6F">
        <w:rPr>
          <w:rFonts w:ascii="Times New Roman" w:hAnsi="Times New Roman" w:cs="Times New Roman"/>
          <w:sz w:val="24"/>
          <w:szCs w:val="24"/>
        </w:rPr>
        <w:t xml:space="preserve">). </w:t>
      </w:r>
      <w:r w:rsidR="00EE4395" w:rsidRPr="00461F6F">
        <w:rPr>
          <w:rFonts w:ascii="Times New Roman" w:hAnsi="Times New Roman" w:cs="Times New Roman"/>
          <w:sz w:val="24"/>
          <w:szCs w:val="24"/>
        </w:rPr>
        <w:br/>
      </w:r>
      <w:r w:rsidR="0095434F" w:rsidRPr="00461F6F">
        <w:rPr>
          <w:rFonts w:ascii="Times New Roman" w:hAnsi="Times New Roman" w:cs="Times New Roman"/>
          <w:sz w:val="24"/>
          <w:szCs w:val="24"/>
        </w:rPr>
        <w:t>Pertanto a</w:t>
      </w:r>
      <w:r w:rsidR="002C586F" w:rsidRPr="00461F6F">
        <w:rPr>
          <w:rFonts w:ascii="Times New Roman" w:hAnsi="Times New Roman" w:cs="Times New Roman"/>
          <w:sz w:val="24"/>
          <w:szCs w:val="24"/>
        </w:rPr>
        <w:t xml:space="preserve">ssumendo una incidenza di eventi del </w:t>
      </w:r>
      <w:r w:rsidR="008D7E9E" w:rsidRPr="00461F6F">
        <w:rPr>
          <w:rFonts w:ascii="Times New Roman" w:hAnsi="Times New Roman" w:cs="Times New Roman"/>
          <w:sz w:val="24"/>
          <w:szCs w:val="24"/>
        </w:rPr>
        <w:t>4</w:t>
      </w:r>
      <w:r w:rsidR="002C586F" w:rsidRPr="00461F6F">
        <w:rPr>
          <w:rFonts w:ascii="Times New Roman" w:hAnsi="Times New Roman" w:cs="Times New Roman"/>
          <w:sz w:val="24"/>
          <w:szCs w:val="24"/>
        </w:rPr>
        <w:t xml:space="preserve"> % </w:t>
      </w:r>
      <w:r w:rsidR="00606187" w:rsidRPr="00461F6F">
        <w:rPr>
          <w:rFonts w:ascii="Times New Roman" w:hAnsi="Times New Roman" w:cs="Times New Roman"/>
          <w:sz w:val="24"/>
          <w:szCs w:val="24"/>
        </w:rPr>
        <w:t>a 5 anni</w:t>
      </w:r>
      <w:r w:rsidR="002C586F" w:rsidRPr="00461F6F">
        <w:rPr>
          <w:rFonts w:ascii="Times New Roman" w:hAnsi="Times New Roman" w:cs="Times New Roman"/>
          <w:sz w:val="24"/>
          <w:szCs w:val="24"/>
        </w:rPr>
        <w:t xml:space="preserve">, e un rischio relativo </w:t>
      </w:r>
      <w:r w:rsidR="00D90079" w:rsidRPr="00461F6F">
        <w:rPr>
          <w:rFonts w:ascii="Times New Roman" w:hAnsi="Times New Roman" w:cs="Times New Roman"/>
          <w:sz w:val="24"/>
          <w:szCs w:val="24"/>
        </w:rPr>
        <w:t xml:space="preserve">del </w:t>
      </w:r>
      <w:r w:rsidR="008D7E9E" w:rsidRPr="00461F6F">
        <w:rPr>
          <w:rFonts w:ascii="Times New Roman" w:hAnsi="Times New Roman" w:cs="Times New Roman"/>
          <w:sz w:val="24"/>
          <w:szCs w:val="24"/>
        </w:rPr>
        <w:t>7.5</w:t>
      </w:r>
      <w:r w:rsidR="00D90079" w:rsidRPr="00461F6F">
        <w:rPr>
          <w:rFonts w:ascii="Times New Roman" w:hAnsi="Times New Roman" w:cs="Times New Roman"/>
          <w:sz w:val="24"/>
          <w:szCs w:val="24"/>
        </w:rPr>
        <w:t xml:space="preserve">% </w:t>
      </w:r>
      <w:r w:rsidR="002C586F" w:rsidRPr="00461F6F">
        <w:rPr>
          <w:rFonts w:ascii="Times New Roman" w:hAnsi="Times New Roman" w:cs="Times New Roman"/>
          <w:sz w:val="24"/>
          <w:szCs w:val="24"/>
        </w:rPr>
        <w:t xml:space="preserve"> in presenza di score elevato</w:t>
      </w:r>
      <w:r w:rsidR="00D90079" w:rsidRPr="00461F6F">
        <w:rPr>
          <w:rFonts w:ascii="Times New Roman" w:hAnsi="Times New Roman" w:cs="Times New Roman"/>
          <w:sz w:val="24"/>
          <w:szCs w:val="24"/>
        </w:rPr>
        <w:t>,</w:t>
      </w:r>
      <w:r w:rsidR="002C586F" w:rsidRPr="00461F6F">
        <w:rPr>
          <w:rFonts w:ascii="Times New Roman" w:hAnsi="Times New Roman" w:cs="Times New Roman"/>
          <w:sz w:val="24"/>
          <w:szCs w:val="24"/>
        </w:rPr>
        <w:t xml:space="preserve"> con una potenza dell’ 80% e un errore alfa del 5%  la dimensione del campione previsto è di circa </w:t>
      </w:r>
      <w:r w:rsidR="00D90079" w:rsidRPr="00461F6F">
        <w:rPr>
          <w:rFonts w:ascii="Times New Roman" w:hAnsi="Times New Roman" w:cs="Times New Roman"/>
          <w:sz w:val="24"/>
          <w:szCs w:val="24"/>
        </w:rPr>
        <w:t xml:space="preserve">3000 </w:t>
      </w:r>
      <w:r w:rsidR="002C586F" w:rsidRPr="00461F6F">
        <w:rPr>
          <w:rFonts w:ascii="Times New Roman" w:hAnsi="Times New Roman" w:cs="Times New Roman"/>
          <w:sz w:val="24"/>
          <w:szCs w:val="24"/>
        </w:rPr>
        <w:t>pazienti</w:t>
      </w:r>
      <w:r w:rsidR="00BD5678" w:rsidRPr="00461F6F">
        <w:rPr>
          <w:rFonts w:ascii="Times New Roman" w:hAnsi="Times New Roman" w:cs="Times New Roman"/>
          <w:sz w:val="24"/>
          <w:szCs w:val="24"/>
        </w:rPr>
        <w:t xml:space="preserve"> (100 pazienti per 30 centri)</w:t>
      </w:r>
      <w:r w:rsidR="00173DED" w:rsidRPr="00461F6F">
        <w:rPr>
          <w:rFonts w:ascii="Times New Roman" w:hAnsi="Times New Roman" w:cs="Times New Roman"/>
          <w:sz w:val="24"/>
          <w:szCs w:val="24"/>
        </w:rPr>
        <w:br/>
      </w:r>
      <w:r w:rsidR="00173DED" w:rsidRPr="00461F6F">
        <w:rPr>
          <w:rFonts w:ascii="Times New Roman" w:hAnsi="Times New Roman" w:cs="Times New Roman"/>
          <w:sz w:val="24"/>
          <w:szCs w:val="24"/>
        </w:rPr>
        <w:br/>
      </w:r>
      <w:r w:rsidR="00173DED" w:rsidRPr="00461F6F">
        <w:rPr>
          <w:rFonts w:ascii="Times New Roman" w:hAnsi="Times New Roman" w:cs="Times New Roman"/>
          <w:sz w:val="24"/>
          <w:szCs w:val="24"/>
        </w:rPr>
        <w:lastRenderedPageBreak/>
        <w:br/>
      </w:r>
      <w:r>
        <w:rPr>
          <w:rFonts w:ascii="Times New Roman" w:hAnsi="Times New Roman" w:cs="Times New Roman"/>
          <w:b/>
          <w:bCs/>
          <w:sz w:val="24"/>
          <w:szCs w:val="24"/>
        </w:rPr>
        <w:br/>
      </w:r>
      <w:r w:rsidR="00173DED" w:rsidRPr="00461F6F">
        <w:rPr>
          <w:rFonts w:ascii="Times New Roman" w:hAnsi="Times New Roman" w:cs="Times New Roman"/>
          <w:b/>
          <w:bCs/>
          <w:sz w:val="24"/>
          <w:szCs w:val="24"/>
        </w:rPr>
        <w:t>Analisi statistica impiegata</w:t>
      </w:r>
      <w:r w:rsidR="00173DED" w:rsidRPr="00461F6F">
        <w:rPr>
          <w:rFonts w:ascii="Times New Roman" w:hAnsi="Times New Roman" w:cs="Times New Roman"/>
          <w:sz w:val="24"/>
          <w:szCs w:val="24"/>
        </w:rPr>
        <w:t>.</w:t>
      </w:r>
      <w:r w:rsidR="00173DED" w:rsidRPr="00461F6F">
        <w:rPr>
          <w:rFonts w:ascii="Times New Roman" w:hAnsi="Times New Roman" w:cs="Times New Roman"/>
          <w:sz w:val="24"/>
          <w:szCs w:val="24"/>
        </w:rPr>
        <w:br/>
        <w:t xml:space="preserve"> </w:t>
      </w:r>
      <w:r w:rsidR="00173DED" w:rsidRPr="00461F6F">
        <w:rPr>
          <w:rFonts w:ascii="Times New Roman" w:hAnsi="Times New Roman" w:cs="Times New Roman"/>
          <w:sz w:val="24"/>
          <w:szCs w:val="24"/>
        </w:rPr>
        <w:br/>
        <w:t xml:space="preserve">I dati saranno descritti come media e deviazione standard (per le variabili normalmente distribuite), mediana e </w:t>
      </w:r>
      <w:proofErr w:type="spellStart"/>
      <w:r w:rsidR="00173DED" w:rsidRPr="00461F6F">
        <w:rPr>
          <w:rFonts w:ascii="Times New Roman" w:hAnsi="Times New Roman" w:cs="Times New Roman"/>
          <w:sz w:val="24"/>
          <w:szCs w:val="24"/>
        </w:rPr>
        <w:t>range</w:t>
      </w:r>
      <w:proofErr w:type="spellEnd"/>
      <w:r w:rsidR="00173DED" w:rsidRPr="00461F6F">
        <w:rPr>
          <w:rFonts w:ascii="Times New Roman" w:hAnsi="Times New Roman" w:cs="Times New Roman"/>
          <w:sz w:val="24"/>
          <w:szCs w:val="24"/>
        </w:rPr>
        <w:t xml:space="preserve"> interquartile (per le variabili con distribuzione non-normale) o prevalenza e percentuale di frequenz</w:t>
      </w:r>
      <w:r w:rsidR="0005660D">
        <w:rPr>
          <w:rFonts w:ascii="Times New Roman" w:hAnsi="Times New Roman" w:cs="Times New Roman"/>
          <w:sz w:val="24"/>
          <w:szCs w:val="24"/>
        </w:rPr>
        <w:t xml:space="preserve">a (per i dati categorici).  </w:t>
      </w:r>
      <w:bookmarkStart w:id="0" w:name="_GoBack"/>
      <w:bookmarkEnd w:id="0"/>
      <w:r w:rsidR="0005660D">
        <w:rPr>
          <w:rFonts w:ascii="Times New Roman" w:hAnsi="Times New Roman" w:cs="Times New Roman"/>
          <w:sz w:val="24"/>
          <w:szCs w:val="24"/>
        </w:rPr>
        <w:t>L’</w:t>
      </w:r>
      <w:r w:rsidR="00173DED" w:rsidRPr="00461F6F">
        <w:rPr>
          <w:rFonts w:ascii="Times New Roman" w:hAnsi="Times New Roman" w:cs="Times New Roman"/>
          <w:sz w:val="24"/>
          <w:szCs w:val="24"/>
        </w:rPr>
        <w:t xml:space="preserve">incidenza di eventi sarà valutata con le curve di </w:t>
      </w:r>
      <w:proofErr w:type="spellStart"/>
      <w:r w:rsidR="00173DED" w:rsidRPr="00461F6F">
        <w:rPr>
          <w:rFonts w:ascii="Times New Roman" w:hAnsi="Times New Roman" w:cs="Times New Roman"/>
          <w:sz w:val="24"/>
          <w:szCs w:val="24"/>
        </w:rPr>
        <w:t>Kaplan</w:t>
      </w:r>
      <w:proofErr w:type="spellEnd"/>
      <w:r w:rsidR="00173DED" w:rsidRPr="00461F6F">
        <w:rPr>
          <w:rFonts w:ascii="Times New Roman" w:hAnsi="Times New Roman" w:cs="Times New Roman"/>
          <w:sz w:val="24"/>
          <w:szCs w:val="24"/>
        </w:rPr>
        <w:t>-Meier e comparata con il test log-</w:t>
      </w:r>
      <w:proofErr w:type="spellStart"/>
      <w:r w:rsidR="00173DED" w:rsidRPr="00461F6F">
        <w:rPr>
          <w:rFonts w:ascii="Times New Roman" w:hAnsi="Times New Roman" w:cs="Times New Roman"/>
          <w:sz w:val="24"/>
          <w:szCs w:val="24"/>
        </w:rPr>
        <w:t>rank</w:t>
      </w:r>
      <w:proofErr w:type="spellEnd"/>
      <w:r w:rsidR="00173DED" w:rsidRPr="00461F6F">
        <w:rPr>
          <w:rFonts w:ascii="Times New Roman" w:hAnsi="Times New Roman" w:cs="Times New Roman"/>
          <w:sz w:val="24"/>
          <w:szCs w:val="24"/>
        </w:rPr>
        <w:t xml:space="preserve">. La valutazione prognostica sarà effettuata con l’analisi </w:t>
      </w:r>
      <w:proofErr w:type="spellStart"/>
      <w:r w:rsidR="00173DED" w:rsidRPr="00461F6F">
        <w:rPr>
          <w:rFonts w:ascii="Times New Roman" w:hAnsi="Times New Roman" w:cs="Times New Roman"/>
          <w:sz w:val="24"/>
          <w:szCs w:val="24"/>
        </w:rPr>
        <w:t>univariata</w:t>
      </w:r>
      <w:proofErr w:type="spellEnd"/>
      <w:r w:rsidR="00173DED" w:rsidRPr="00461F6F">
        <w:rPr>
          <w:rFonts w:ascii="Times New Roman" w:hAnsi="Times New Roman" w:cs="Times New Roman"/>
          <w:sz w:val="24"/>
          <w:szCs w:val="24"/>
        </w:rPr>
        <w:t xml:space="preserve"> e multivariata di </w:t>
      </w:r>
      <w:proofErr w:type="spellStart"/>
      <w:r w:rsidR="00173DED" w:rsidRPr="00461F6F">
        <w:rPr>
          <w:rFonts w:ascii="Times New Roman" w:hAnsi="Times New Roman" w:cs="Times New Roman"/>
          <w:sz w:val="24"/>
          <w:szCs w:val="24"/>
        </w:rPr>
        <w:t>Cox</w:t>
      </w:r>
      <w:proofErr w:type="spellEnd"/>
      <w:r w:rsidR="00173DED" w:rsidRPr="00461F6F">
        <w:rPr>
          <w:rFonts w:ascii="Times New Roman" w:hAnsi="Times New Roman" w:cs="Times New Roman"/>
          <w:sz w:val="24"/>
          <w:szCs w:val="24"/>
        </w:rPr>
        <w:t xml:space="preserve"> per valutare anche l’effetto delle variabili confondenti ai fini prognostici (come frazione di eiezione, </w:t>
      </w:r>
      <w:proofErr w:type="spellStart"/>
      <w:r w:rsidR="00173DED" w:rsidRPr="00461F6F">
        <w:rPr>
          <w:rFonts w:ascii="Times New Roman" w:hAnsi="Times New Roman" w:cs="Times New Roman"/>
          <w:sz w:val="24"/>
          <w:szCs w:val="24"/>
        </w:rPr>
        <w:t>comorbidità</w:t>
      </w:r>
      <w:proofErr w:type="spellEnd"/>
      <w:r w:rsidR="00173DED" w:rsidRPr="00461F6F">
        <w:rPr>
          <w:rFonts w:ascii="Times New Roman" w:hAnsi="Times New Roman" w:cs="Times New Roman"/>
          <w:sz w:val="24"/>
          <w:szCs w:val="24"/>
        </w:rPr>
        <w:t xml:space="preserve">, eccetera). Laddove appropriato, saranno riportati gli intervalli di confidenza per ciascuna variabile. Per ciascun parametro continuo (come lo score di degenerazione valvolare) sarà eseguita un’analisi ROC per identificare, a posteriori, il miglior </w:t>
      </w:r>
      <w:proofErr w:type="spellStart"/>
      <w:r w:rsidR="00173DED" w:rsidRPr="00461F6F">
        <w:rPr>
          <w:rFonts w:ascii="Times New Roman" w:hAnsi="Times New Roman" w:cs="Times New Roman"/>
          <w:sz w:val="24"/>
          <w:szCs w:val="24"/>
        </w:rPr>
        <w:t>cut</w:t>
      </w:r>
      <w:proofErr w:type="spellEnd"/>
      <w:r w:rsidR="00173DED" w:rsidRPr="00461F6F">
        <w:rPr>
          <w:rFonts w:ascii="Times New Roman" w:hAnsi="Times New Roman" w:cs="Times New Roman"/>
          <w:sz w:val="24"/>
          <w:szCs w:val="24"/>
        </w:rPr>
        <w:t xml:space="preserve">-off di sensibilità e specificità verso lo standard prognostico. Una P&lt;0.05 sarà considerata significativa. Le analisi statistiche saranno effettuate con il software Statistical Package for the Social </w:t>
      </w:r>
      <w:proofErr w:type="spellStart"/>
      <w:r w:rsidR="00173DED" w:rsidRPr="00461F6F">
        <w:rPr>
          <w:rFonts w:ascii="Times New Roman" w:hAnsi="Times New Roman" w:cs="Times New Roman"/>
          <w:sz w:val="24"/>
          <w:szCs w:val="24"/>
        </w:rPr>
        <w:t>Sciences</w:t>
      </w:r>
      <w:proofErr w:type="spellEnd"/>
      <w:r w:rsidR="00173DED" w:rsidRPr="00461F6F">
        <w:rPr>
          <w:rFonts w:ascii="Times New Roman" w:hAnsi="Times New Roman" w:cs="Times New Roman"/>
          <w:sz w:val="24"/>
          <w:szCs w:val="24"/>
        </w:rPr>
        <w:t xml:space="preserve"> (SPSS </w:t>
      </w:r>
      <w:proofErr w:type="spellStart"/>
      <w:r w:rsidR="00173DED" w:rsidRPr="00461F6F">
        <w:rPr>
          <w:rFonts w:ascii="Times New Roman" w:hAnsi="Times New Roman" w:cs="Times New Roman"/>
          <w:sz w:val="24"/>
          <w:szCs w:val="24"/>
        </w:rPr>
        <w:t>Inc</w:t>
      </w:r>
      <w:proofErr w:type="spellEnd"/>
      <w:r w:rsidR="00173DED" w:rsidRPr="00461F6F">
        <w:rPr>
          <w:rFonts w:ascii="Times New Roman" w:hAnsi="Times New Roman" w:cs="Times New Roman"/>
          <w:sz w:val="24"/>
          <w:szCs w:val="24"/>
        </w:rPr>
        <w:t xml:space="preserve">., Chicago, Illinois, </w:t>
      </w:r>
      <w:proofErr w:type="spellStart"/>
      <w:r w:rsidR="00173DED" w:rsidRPr="00461F6F">
        <w:rPr>
          <w:rFonts w:ascii="Times New Roman" w:hAnsi="Times New Roman" w:cs="Times New Roman"/>
          <w:sz w:val="24"/>
          <w:szCs w:val="24"/>
        </w:rPr>
        <w:t>version</w:t>
      </w:r>
      <w:proofErr w:type="spellEnd"/>
      <w:r w:rsidR="00173DED" w:rsidRPr="00461F6F">
        <w:rPr>
          <w:rFonts w:ascii="Times New Roman" w:hAnsi="Times New Roman" w:cs="Times New Roman"/>
          <w:sz w:val="24"/>
          <w:szCs w:val="24"/>
        </w:rPr>
        <w:t xml:space="preserve"> 16)</w:t>
      </w:r>
      <w:r w:rsidRPr="00461F6F">
        <w:rPr>
          <w:rFonts w:ascii="Times New Roman" w:hAnsi="Times New Roman" w:cs="Times New Roman"/>
          <w:sz w:val="24"/>
          <w:szCs w:val="24"/>
        </w:rPr>
        <w:br/>
      </w:r>
      <w:r w:rsidRPr="00461F6F">
        <w:rPr>
          <w:rFonts w:ascii="Times New Roman" w:hAnsi="Times New Roman" w:cs="Times New Roman"/>
          <w:sz w:val="24"/>
          <w:szCs w:val="24"/>
        </w:rPr>
        <w:br/>
        <w:t xml:space="preserve">Salerno lì 03/03/2017 </w:t>
      </w:r>
      <w:r w:rsidRPr="00461F6F">
        <w:rPr>
          <w:rFonts w:ascii="Times New Roman" w:hAnsi="Times New Roman" w:cs="Times New Roman"/>
          <w:sz w:val="24"/>
          <w:szCs w:val="24"/>
        </w:rPr>
        <w:tab/>
      </w:r>
      <w:r w:rsidRPr="00461F6F">
        <w:rPr>
          <w:rFonts w:ascii="Times New Roman" w:hAnsi="Times New Roman" w:cs="Times New Roman"/>
          <w:sz w:val="24"/>
          <w:szCs w:val="24"/>
        </w:rPr>
        <w:tab/>
      </w:r>
      <w:r w:rsidRPr="00461F6F">
        <w:rPr>
          <w:rFonts w:ascii="Times New Roman" w:hAnsi="Times New Roman" w:cs="Times New Roman"/>
          <w:sz w:val="24"/>
          <w:szCs w:val="24"/>
        </w:rPr>
        <w:tab/>
      </w:r>
      <w:r w:rsidRPr="00461F6F">
        <w:rPr>
          <w:rFonts w:ascii="Times New Roman" w:hAnsi="Times New Roman" w:cs="Times New Roman"/>
          <w:sz w:val="24"/>
          <w:szCs w:val="24"/>
        </w:rPr>
        <w:tab/>
      </w:r>
      <w:r w:rsidRPr="00461F6F">
        <w:rPr>
          <w:rFonts w:ascii="Times New Roman" w:hAnsi="Times New Roman" w:cs="Times New Roman"/>
          <w:sz w:val="24"/>
          <w:szCs w:val="24"/>
        </w:rPr>
        <w:tab/>
      </w:r>
      <w:r w:rsidRPr="00461F6F">
        <w:rPr>
          <w:rFonts w:ascii="Times New Roman" w:hAnsi="Times New Roman" w:cs="Times New Roman"/>
          <w:sz w:val="24"/>
          <w:szCs w:val="24"/>
        </w:rPr>
        <w:tab/>
        <w:t>Rodolfo Citro</w:t>
      </w:r>
    </w:p>
    <w:sectPr w:rsidR="00173DED" w:rsidRPr="00461F6F" w:rsidSect="00831F95">
      <w:footerReference w:type="even" r:id="rId6"/>
      <w:foot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32EB80" w14:textId="77777777" w:rsidR="00BF2777" w:rsidRDefault="00BF2777" w:rsidP="00461F6F">
      <w:pPr>
        <w:spacing w:after="0" w:line="240" w:lineRule="auto"/>
      </w:pPr>
      <w:r>
        <w:separator/>
      </w:r>
    </w:p>
  </w:endnote>
  <w:endnote w:type="continuationSeparator" w:id="0">
    <w:p w14:paraId="6510612D" w14:textId="77777777" w:rsidR="00BF2777" w:rsidRDefault="00BF2777" w:rsidP="00461F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60AED8" w14:textId="77777777" w:rsidR="00461F6F" w:rsidRDefault="00461F6F" w:rsidP="00D31969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5F2277F4" w14:textId="77777777" w:rsidR="00461F6F" w:rsidRDefault="00461F6F" w:rsidP="00461F6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FCB85A" w14:textId="77777777" w:rsidR="00461F6F" w:rsidRDefault="00461F6F" w:rsidP="00D31969">
    <w:pPr>
      <w:pStyle w:val="Pidipagina"/>
      <w:framePr w:wrap="none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5660D">
      <w:rPr>
        <w:rStyle w:val="Numeropagina"/>
        <w:noProof/>
      </w:rPr>
      <w:t>2</w:t>
    </w:r>
    <w:r>
      <w:rPr>
        <w:rStyle w:val="Numeropagina"/>
      </w:rPr>
      <w:fldChar w:fldCharType="end"/>
    </w:r>
  </w:p>
  <w:p w14:paraId="3A08FDC8" w14:textId="77777777" w:rsidR="00461F6F" w:rsidRDefault="00461F6F" w:rsidP="00461F6F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143A18" w14:textId="77777777" w:rsidR="00BF2777" w:rsidRDefault="00BF2777" w:rsidP="00461F6F">
      <w:pPr>
        <w:spacing w:after="0" w:line="240" w:lineRule="auto"/>
      </w:pPr>
      <w:r>
        <w:separator/>
      </w:r>
    </w:p>
  </w:footnote>
  <w:footnote w:type="continuationSeparator" w:id="0">
    <w:p w14:paraId="5179F025" w14:textId="77777777" w:rsidR="00BF2777" w:rsidRDefault="00BF2777" w:rsidP="00461F6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586F"/>
    <w:rsid w:val="00015A2B"/>
    <w:rsid w:val="00023577"/>
    <w:rsid w:val="0005660D"/>
    <w:rsid w:val="00173DED"/>
    <w:rsid w:val="0020248E"/>
    <w:rsid w:val="002C586F"/>
    <w:rsid w:val="003653A6"/>
    <w:rsid w:val="00461F6F"/>
    <w:rsid w:val="00606187"/>
    <w:rsid w:val="00647B82"/>
    <w:rsid w:val="00674AC1"/>
    <w:rsid w:val="006F2662"/>
    <w:rsid w:val="00826477"/>
    <w:rsid w:val="00831F95"/>
    <w:rsid w:val="008D7E9E"/>
    <w:rsid w:val="00915EB1"/>
    <w:rsid w:val="0095434F"/>
    <w:rsid w:val="00A12A49"/>
    <w:rsid w:val="00BD5678"/>
    <w:rsid w:val="00BF2777"/>
    <w:rsid w:val="00D54BD9"/>
    <w:rsid w:val="00D90079"/>
    <w:rsid w:val="00EB13F2"/>
    <w:rsid w:val="00EE4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x-none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9A5998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  <w:rsid w:val="00831F95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2C586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61F6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61F6F"/>
  </w:style>
  <w:style w:type="character" w:styleId="Numeropagina">
    <w:name w:val="page number"/>
    <w:basedOn w:val="Carpredefinitoparagrafo"/>
    <w:uiPriority w:val="99"/>
    <w:semiHidden/>
    <w:unhideWhenUsed/>
    <w:rsid w:val="00461F6F"/>
  </w:style>
  <w:style w:type="character" w:styleId="Collegamentoipertestuale">
    <w:name w:val="Hyperlink"/>
    <w:basedOn w:val="Carpredefinitoparagrafo"/>
    <w:uiPriority w:val="99"/>
    <w:unhideWhenUsed/>
    <w:rsid w:val="003653A6"/>
    <w:rPr>
      <w:color w:val="0000FF" w:themeColor="hyperlink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653A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478</Words>
  <Characters>2728</Characters>
  <Application>Microsoft Macintosh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pc1</dc:creator>
  <cp:keywords/>
  <dc:description/>
  <cp:lastModifiedBy>Michele Bellin</cp:lastModifiedBy>
  <cp:revision>6</cp:revision>
  <dcterms:created xsi:type="dcterms:W3CDTF">2017-03-03T11:07:00Z</dcterms:created>
  <dcterms:modified xsi:type="dcterms:W3CDTF">2017-03-03T14:46:00Z</dcterms:modified>
</cp:coreProperties>
</file>